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FD038" w14:textId="77777777" w:rsidR="00C433C7" w:rsidRDefault="00C433C7" w:rsidP="00127C21">
      <w:pPr>
        <w:jc w:val="both"/>
      </w:pPr>
      <w:r>
        <w:t>ERRATA CORRIGE:</w:t>
      </w:r>
    </w:p>
    <w:p w14:paraId="3FA3BDD9" w14:textId="77777777" w:rsidR="00C433C7" w:rsidRDefault="00C433C7" w:rsidP="00127C21">
      <w:pPr>
        <w:jc w:val="both"/>
      </w:pPr>
      <w:r>
        <w:t>A pag. 13 della lettera di invito, il capoverso relativo alla garanzia definitiva:</w:t>
      </w:r>
    </w:p>
    <w:p w14:paraId="07B70EF1" w14:textId="77777777" w:rsidR="00C433C7" w:rsidRDefault="00C433C7" w:rsidP="00127C21">
      <w:pPr>
        <w:jc w:val="both"/>
      </w:pPr>
      <w:r>
        <w:t> </w:t>
      </w:r>
    </w:p>
    <w:p w14:paraId="14C4F69D" w14:textId="77777777" w:rsidR="00C433C7" w:rsidRDefault="00C433C7" w:rsidP="00127C21">
      <w:pPr>
        <w:jc w:val="both"/>
      </w:pPr>
      <w:r>
        <w:rPr>
          <w:b/>
          <w:bCs/>
          <w:i/>
          <w:iCs/>
        </w:rPr>
        <w:t>Entro e non oltre il termine perentorio di =30= (trenta) giorni l dalla data di sottoscrizione del contratto di sub concessione, l’affidatario dovrà produrre una garanzia definitiva, secondo le modalità di seguito meglio precisate: € =30.000,00= (euro trentamila/00) di importo garantito per le Fasi 1 e 2 del contratto; poi, per la Fase 3, un importo pari all’80% del fatturato dell’ultimo anno della Fase 2.</w:t>
      </w:r>
    </w:p>
    <w:p w14:paraId="6335AE50" w14:textId="77777777" w:rsidR="00C433C7" w:rsidRDefault="00C433C7" w:rsidP="00127C21">
      <w:pPr>
        <w:jc w:val="both"/>
      </w:pPr>
      <w:r>
        <w:t> </w:t>
      </w:r>
    </w:p>
    <w:p w14:paraId="1D6D25A1" w14:textId="77777777" w:rsidR="00C433C7" w:rsidRDefault="00C433C7" w:rsidP="00127C21">
      <w:pPr>
        <w:jc w:val="both"/>
      </w:pPr>
      <w:r>
        <w:t>dovrà essere sostituito dalla seguente frase:</w:t>
      </w:r>
    </w:p>
    <w:p w14:paraId="7F4960E9" w14:textId="701B81D4" w:rsidR="00C433C7" w:rsidRDefault="00C433C7" w:rsidP="00127C21">
      <w:pPr>
        <w:jc w:val="both"/>
      </w:pPr>
      <w:r>
        <w:rPr>
          <w:b/>
          <w:bCs/>
        </w:rPr>
        <w:t>Entro e non oltre il termine perentorio di =30= (trenta) giorni dalla data di sottoscrizione del contratto di sub concessione, l’affidatario dovrà produrre una garanzia definitiva di € =30.000,00= (euro trentamila/00) di importo garantito.</w:t>
      </w:r>
    </w:p>
    <w:p w14:paraId="3D17B92A" w14:textId="77777777" w:rsidR="00C433C7" w:rsidRDefault="00C433C7" w:rsidP="00127C21">
      <w:pPr>
        <w:jc w:val="both"/>
      </w:pPr>
      <w:r>
        <w:t>FERMO TUTTO IL RESTO</w:t>
      </w:r>
    </w:p>
    <w:p w14:paraId="21AA413A" w14:textId="77777777" w:rsidR="00C15656" w:rsidRDefault="00C15656"/>
    <w:sectPr w:rsidR="00C156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3C7"/>
    <w:rsid w:val="00127C21"/>
    <w:rsid w:val="00C15656"/>
    <w:rsid w:val="00C433C7"/>
    <w:rsid w:val="00CB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6FBF4"/>
  <w15:chartTrackingRefBased/>
  <w15:docId w15:val="{E47CE609-F3E5-4014-AC7B-3ACF6C5B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33C7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9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Marotta</dc:creator>
  <cp:keywords/>
  <dc:description/>
  <cp:lastModifiedBy>Fabrizio Brancaccio</cp:lastModifiedBy>
  <cp:revision>2</cp:revision>
  <dcterms:created xsi:type="dcterms:W3CDTF">2024-04-30T13:16:00Z</dcterms:created>
  <dcterms:modified xsi:type="dcterms:W3CDTF">2024-04-30T13:16:00Z</dcterms:modified>
</cp:coreProperties>
</file>