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B6" w:rsidRDefault="00C76AB6" w:rsidP="00453CD0">
      <w:pPr>
        <w:jc w:val="both"/>
      </w:pPr>
      <w:bookmarkStart w:id="0" w:name="_GoBack"/>
      <w:bookmarkEnd w:id="0"/>
      <w:r>
        <w:t>Q&amp;A</w:t>
      </w:r>
    </w:p>
    <w:p w:rsidR="0045105F" w:rsidRDefault="009D4E00" w:rsidP="00453CD0">
      <w:pPr>
        <w:jc w:val="both"/>
      </w:pPr>
      <w:r>
        <w:t xml:space="preserve">A seguito di un quesito con il quale è stato chiesto se fosse consentita la partecipazione in ATI, </w:t>
      </w:r>
      <w:r w:rsidR="00453CD0">
        <w:t>si precisa che con l’avviso GESAC ha sollecitato la manifestazione di interesse da parte di operatori qualificati, titolari di officine specializzate nella manutenzione di mezzi e attrezzature di rampa a servizio di operatori aeroportuali ad ottenere in subconcessione un hangar all’interno dell’Aeroporto di Napoli, nel quale espletare la predetta attività a favore degli operatori aeroportuali.</w:t>
      </w:r>
    </w:p>
    <w:p w:rsidR="00453CD0" w:rsidRDefault="00453CD0" w:rsidP="00453CD0">
      <w:pPr>
        <w:jc w:val="both"/>
      </w:pPr>
      <w:r>
        <w:t xml:space="preserve">Il contratto di subconcessione è un contratto attivo per la GESAC che comporta l’obbligo a carico del </w:t>
      </w:r>
      <w:proofErr w:type="spellStart"/>
      <w:r>
        <w:t>subconcessionario</w:t>
      </w:r>
      <w:proofErr w:type="spellEnd"/>
      <w:r>
        <w:t xml:space="preserve"> di corrispondere un canone alla GESAC.</w:t>
      </w:r>
    </w:p>
    <w:p w:rsidR="00453CD0" w:rsidRDefault="00453CD0" w:rsidP="00453CD0">
      <w:pPr>
        <w:jc w:val="both"/>
      </w:pPr>
      <w:r>
        <w:t>L’allestimento</w:t>
      </w:r>
      <w:r w:rsidR="00C952CE">
        <w:t xml:space="preserve"> e tutto quanto occorre per </w:t>
      </w:r>
      <w:r w:rsidR="00E46B33">
        <w:t xml:space="preserve">attrezzare </w:t>
      </w:r>
      <w:r>
        <w:t xml:space="preserve">l’officina sono a carico del </w:t>
      </w:r>
      <w:proofErr w:type="spellStart"/>
      <w:r>
        <w:t>subconcessionario</w:t>
      </w:r>
      <w:proofErr w:type="spellEnd"/>
      <w:r>
        <w:t xml:space="preserve"> che svolgerà l’attività in piena autonomia rispetto alla GESAC.</w:t>
      </w:r>
    </w:p>
    <w:p w:rsidR="00453CD0" w:rsidRDefault="00453CD0" w:rsidP="00453CD0">
      <w:pPr>
        <w:jc w:val="both"/>
      </w:pPr>
      <w:r>
        <w:t>Chiarito quanto innanzi, le manifestazioni di interesse possono essere presentate anche da più soggetti qualora questi intendano richiedere congiuntamente l’affidamento in subconcessione, a condizione che il gruppo sia in possesso delle caratteristiche evidenziate nell’avviso per manifestazione di interesse.</w:t>
      </w:r>
    </w:p>
    <w:p w:rsidR="00453CD0" w:rsidRDefault="00453CD0"/>
    <w:sectPr w:rsidR="00453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0NjYxMTcyMzM1MTBQ0lEKTi0uzszPAykwrAUAX9Ii1SwAAAA="/>
  </w:docVars>
  <w:rsids>
    <w:rsidRoot w:val="00453CD0"/>
    <w:rsid w:val="0045105F"/>
    <w:rsid w:val="00453CD0"/>
    <w:rsid w:val="009D4E00"/>
    <w:rsid w:val="00BA3396"/>
    <w:rsid w:val="00C76AB6"/>
    <w:rsid w:val="00C952CE"/>
    <w:rsid w:val="00CD37F8"/>
    <w:rsid w:val="00E4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A9161-3342-4020-99F2-3A549AD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2 Morelli</dc:creator>
  <cp:lastModifiedBy>Covino Raffaello</cp:lastModifiedBy>
  <cp:revision>2</cp:revision>
  <dcterms:created xsi:type="dcterms:W3CDTF">2019-10-21T12:11:00Z</dcterms:created>
  <dcterms:modified xsi:type="dcterms:W3CDTF">2019-10-21T12:11:00Z</dcterms:modified>
</cp:coreProperties>
</file>